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4DC3" w:rsidRDefault="00624DC3">
      <w:pPr>
        <w:spacing w:line="480" w:lineRule="auto"/>
        <w:jc w:val="both"/>
        <w:rPr>
          <w:rFonts w:cs="David" w:hint="cs"/>
          <w:sz w:val="24"/>
          <w:szCs w:val="26"/>
          <w:rtl/>
        </w:rPr>
      </w:pPr>
    </w:p>
    <w:p w:rsidR="007B5AAD" w:rsidRPr="007B5AAD" w:rsidRDefault="007B5AAD" w:rsidP="00624DC3">
      <w:pPr>
        <w:spacing w:line="480" w:lineRule="auto"/>
        <w:jc w:val="both"/>
        <w:rPr>
          <w:rFonts w:cs="David" w:hint="cs"/>
          <w:sz w:val="28"/>
          <w:szCs w:val="28"/>
          <w:rtl/>
        </w:rPr>
      </w:pPr>
      <w:r w:rsidRPr="007B5AAD">
        <w:rPr>
          <w:sz w:val="28"/>
          <w:szCs w:val="28"/>
        </w:rPr>
        <w:fldChar w:fldCharType="begin"/>
      </w:r>
      <w:r w:rsidRPr="007B5AAD">
        <w:rPr>
          <w:sz w:val="28"/>
          <w:szCs w:val="28"/>
        </w:rPr>
        <w:instrText xml:space="preserve"> HYPERLINK "http://www.zefat.ac.il/_Uploads/1247parasha45.pdf" </w:instrText>
      </w:r>
      <w:r w:rsidRPr="007B5AAD">
        <w:rPr>
          <w:sz w:val="28"/>
          <w:szCs w:val="28"/>
        </w:rPr>
        <w:fldChar w:fldCharType="separate"/>
      </w:r>
      <w:r w:rsidRPr="007B5AAD">
        <w:rPr>
          <w:rStyle w:val="Hyperlink"/>
          <w:sz w:val="28"/>
          <w:szCs w:val="28"/>
        </w:rPr>
        <w:t>http://www.zefat.ac.il/_Up</w:t>
      </w:r>
      <w:r w:rsidRPr="007B5AAD">
        <w:rPr>
          <w:rStyle w:val="Hyperlink"/>
          <w:sz w:val="28"/>
          <w:szCs w:val="28"/>
        </w:rPr>
        <w:t>l</w:t>
      </w:r>
      <w:r w:rsidRPr="007B5AAD">
        <w:rPr>
          <w:rStyle w:val="Hyperlink"/>
          <w:sz w:val="28"/>
          <w:szCs w:val="28"/>
        </w:rPr>
        <w:t>oads/1247parasha45.pdf</w:t>
      </w:r>
      <w:r w:rsidRPr="007B5AAD">
        <w:rPr>
          <w:sz w:val="28"/>
          <w:szCs w:val="28"/>
        </w:rPr>
        <w:fldChar w:fldCharType="end"/>
      </w:r>
    </w:p>
    <w:p w:rsidR="00352529" w:rsidRPr="007B5AAD" w:rsidRDefault="00176D46" w:rsidP="00624DC3">
      <w:pPr>
        <w:spacing w:line="480" w:lineRule="auto"/>
        <w:jc w:val="both"/>
        <w:rPr>
          <w:rFonts w:cs="David"/>
          <w:i/>
          <w:iCs/>
          <w:sz w:val="24"/>
          <w:szCs w:val="26"/>
          <w:rtl/>
        </w:rPr>
      </w:pPr>
      <w:r w:rsidRPr="007B5AAD">
        <w:rPr>
          <w:rFonts w:cs="David"/>
          <w:i/>
          <w:iCs/>
          <w:sz w:val="24"/>
          <w:szCs w:val="26"/>
          <w:rtl/>
        </w:rPr>
        <w:t>בס"ד</w:t>
      </w:r>
    </w:p>
    <w:p w:rsidR="00352529" w:rsidRDefault="00176D46" w:rsidP="00AF7761">
      <w:pPr>
        <w:spacing w:line="480" w:lineRule="auto"/>
        <w:jc w:val="center"/>
        <w:rPr>
          <w:rFonts w:cs="David"/>
          <w:b/>
          <w:bCs/>
          <w:sz w:val="24"/>
          <w:szCs w:val="28"/>
          <w:u w:val="single"/>
          <w:rtl/>
        </w:rPr>
      </w:pPr>
      <w:r>
        <w:rPr>
          <w:rFonts w:cs="David"/>
          <w:b/>
          <w:bCs/>
          <w:sz w:val="24"/>
          <w:szCs w:val="30"/>
          <w:rtl/>
        </w:rPr>
        <w:t xml:space="preserve"> </w:t>
      </w:r>
      <w:r>
        <w:rPr>
          <w:rFonts w:cs="David"/>
          <w:b/>
          <w:bCs/>
          <w:sz w:val="24"/>
          <w:szCs w:val="28"/>
          <w:u w:val="single"/>
          <w:rtl/>
        </w:rPr>
        <w:t>(</w:t>
      </w:r>
      <w:r w:rsidR="00FB0C02">
        <w:rPr>
          <w:rFonts w:cs="David" w:hint="cs"/>
          <w:b/>
          <w:bCs/>
          <w:sz w:val="24"/>
          <w:szCs w:val="28"/>
          <w:u w:val="single"/>
          <w:rtl/>
        </w:rPr>
        <w:t>תצפית</w:t>
      </w:r>
      <w:r w:rsidR="00AF7761">
        <w:rPr>
          <w:rFonts w:cs="David" w:hint="cs"/>
          <w:b/>
          <w:bCs/>
          <w:sz w:val="24"/>
          <w:szCs w:val="28"/>
          <w:u w:val="single"/>
          <w:rtl/>
        </w:rPr>
        <w:t xml:space="preserve"> על הפרשה</w:t>
      </w:r>
      <w:r w:rsidR="00FB0C02">
        <w:rPr>
          <w:rFonts w:cs="David" w:hint="cs"/>
          <w:b/>
          <w:bCs/>
          <w:sz w:val="24"/>
          <w:szCs w:val="28"/>
          <w:u w:val="single"/>
          <w:rtl/>
        </w:rPr>
        <w:t xml:space="preserve">, </w:t>
      </w:r>
      <w:r>
        <w:rPr>
          <w:rFonts w:cs="David"/>
          <w:b/>
          <w:bCs/>
          <w:sz w:val="24"/>
          <w:szCs w:val="28"/>
          <w:u w:val="single"/>
          <w:rtl/>
        </w:rPr>
        <w:t xml:space="preserve">שבת פ' כי-תבוא, </w:t>
      </w:r>
      <w:r w:rsidR="00FB0C02">
        <w:rPr>
          <w:rFonts w:cs="David" w:hint="cs"/>
          <w:b/>
          <w:bCs/>
          <w:sz w:val="24"/>
          <w:szCs w:val="28"/>
          <w:u w:val="single"/>
          <w:rtl/>
        </w:rPr>
        <w:t>תשע"ב</w:t>
      </w:r>
      <w:r>
        <w:rPr>
          <w:rFonts w:cs="David"/>
          <w:b/>
          <w:bCs/>
          <w:sz w:val="24"/>
          <w:szCs w:val="28"/>
          <w:u w:val="single"/>
          <w:rtl/>
        </w:rPr>
        <w:t>)</w:t>
      </w:r>
    </w:p>
    <w:p w:rsidR="00AF7761" w:rsidRPr="00AF7761" w:rsidRDefault="00AF7761" w:rsidP="00FB0C02">
      <w:pPr>
        <w:spacing w:line="480" w:lineRule="auto"/>
        <w:jc w:val="center"/>
        <w:rPr>
          <w:rFonts w:cs="David"/>
          <w:b/>
          <w:bCs/>
          <w:sz w:val="24"/>
          <w:szCs w:val="28"/>
          <w:rtl/>
        </w:rPr>
      </w:pPr>
      <w:r>
        <w:rPr>
          <w:rFonts w:cs="David" w:hint="cs"/>
          <w:b/>
          <w:bCs/>
          <w:sz w:val="24"/>
          <w:szCs w:val="28"/>
          <w:rtl/>
        </w:rPr>
        <w:t>"</w:t>
      </w:r>
      <w:r>
        <w:rPr>
          <w:rFonts w:cs="David"/>
          <w:b/>
          <w:bCs/>
          <w:sz w:val="24"/>
          <w:szCs w:val="28"/>
          <w:rtl/>
        </w:rPr>
        <w:t>ברוך אתה בבואך וברוך אתה בצאתך</w:t>
      </w:r>
      <w:r>
        <w:rPr>
          <w:rFonts w:cs="David" w:hint="cs"/>
          <w:b/>
          <w:bCs/>
          <w:sz w:val="24"/>
          <w:szCs w:val="28"/>
          <w:rtl/>
        </w:rPr>
        <w:t>"</w:t>
      </w:r>
      <w:r>
        <w:rPr>
          <w:rFonts w:cs="David" w:hint="cs"/>
          <w:sz w:val="24"/>
          <w:szCs w:val="28"/>
          <w:rtl/>
        </w:rPr>
        <w:t xml:space="preserve"> </w:t>
      </w:r>
      <w:r>
        <w:rPr>
          <w:rFonts w:cs="David"/>
          <w:sz w:val="24"/>
          <w:szCs w:val="28"/>
          <w:rtl/>
        </w:rPr>
        <w:t>–</w:t>
      </w:r>
      <w:r>
        <w:rPr>
          <w:rFonts w:cs="David" w:hint="cs"/>
          <w:b/>
          <w:bCs/>
          <w:sz w:val="24"/>
          <w:szCs w:val="28"/>
          <w:rtl/>
        </w:rPr>
        <w:t xml:space="preserve">  בשמחה ! </w:t>
      </w:r>
    </w:p>
    <w:p w:rsidR="001234C2" w:rsidRDefault="001234C2" w:rsidP="00FB0C02">
      <w:pPr>
        <w:spacing w:line="480" w:lineRule="auto"/>
        <w:jc w:val="center"/>
        <w:rPr>
          <w:rFonts w:cs="David"/>
          <w:b/>
          <w:bCs/>
          <w:sz w:val="24"/>
          <w:szCs w:val="28"/>
          <w:rtl/>
        </w:rPr>
      </w:pPr>
    </w:p>
    <w:p w:rsidR="00FA1172" w:rsidRPr="001234C2" w:rsidRDefault="005F7579" w:rsidP="00FA1172">
      <w:pPr>
        <w:spacing w:line="480" w:lineRule="auto"/>
        <w:rPr>
          <w:rFonts w:cs="David"/>
          <w:b/>
          <w:bCs/>
          <w:sz w:val="24"/>
          <w:szCs w:val="28"/>
          <w:rtl/>
        </w:rPr>
      </w:pPr>
      <w:r w:rsidRPr="005F7579">
        <w:rPr>
          <w:rFonts w:cs="David"/>
          <w:sz w:val="24"/>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70.25pt">
            <v:imagedata r:id="rId5" o:title="יוסי סטפנסקי- 2"/>
          </v:shape>
        </w:pict>
      </w:r>
    </w:p>
    <w:p w:rsidR="00352529" w:rsidRDefault="00FA1172">
      <w:pPr>
        <w:spacing w:line="480" w:lineRule="auto"/>
        <w:jc w:val="both"/>
        <w:rPr>
          <w:rFonts w:cs="David"/>
          <w:sz w:val="24"/>
          <w:szCs w:val="28"/>
          <w:rtl/>
        </w:rPr>
      </w:pPr>
      <w:r>
        <w:rPr>
          <w:rFonts w:cs="David" w:hint="cs"/>
          <w:sz w:val="24"/>
          <w:szCs w:val="28"/>
          <w:rtl/>
        </w:rPr>
        <w:t xml:space="preserve">  </w:t>
      </w:r>
      <w:r w:rsidRPr="00FA1172">
        <w:rPr>
          <w:rFonts w:cs="David" w:hint="cs"/>
          <w:sz w:val="24"/>
          <w:szCs w:val="28"/>
          <w:rtl/>
        </w:rPr>
        <w:t xml:space="preserve">יוסי </w:t>
      </w:r>
      <w:proofErr w:type="spellStart"/>
      <w:r w:rsidRPr="00FA1172">
        <w:rPr>
          <w:rFonts w:cs="David" w:hint="cs"/>
          <w:sz w:val="24"/>
          <w:szCs w:val="28"/>
          <w:rtl/>
        </w:rPr>
        <w:t>סטפנסקי</w:t>
      </w:r>
      <w:proofErr w:type="spellEnd"/>
      <w:r w:rsidRPr="00FA1172">
        <w:rPr>
          <w:rFonts w:cs="David" w:hint="cs"/>
          <w:sz w:val="24"/>
          <w:szCs w:val="28"/>
          <w:rtl/>
        </w:rPr>
        <w:t xml:space="preserve"> </w:t>
      </w:r>
    </w:p>
    <w:p w:rsidR="00FA1172" w:rsidRPr="00FA1172" w:rsidRDefault="00FA1172">
      <w:pPr>
        <w:spacing w:line="480" w:lineRule="auto"/>
        <w:jc w:val="both"/>
        <w:rPr>
          <w:rFonts w:cs="David"/>
          <w:sz w:val="24"/>
          <w:szCs w:val="28"/>
          <w:rtl/>
        </w:rPr>
      </w:pPr>
    </w:p>
    <w:p w:rsidR="00352529" w:rsidRDefault="00176D46" w:rsidP="00AF7761">
      <w:pPr>
        <w:spacing w:line="480" w:lineRule="auto"/>
        <w:jc w:val="both"/>
        <w:rPr>
          <w:rFonts w:cs="David"/>
          <w:sz w:val="24"/>
          <w:szCs w:val="28"/>
          <w:rtl/>
        </w:rPr>
      </w:pPr>
      <w:r>
        <w:rPr>
          <w:b/>
          <w:bCs/>
          <w:szCs w:val="28"/>
          <w:rtl/>
        </w:rPr>
        <w:t xml:space="preserve">   </w:t>
      </w:r>
      <w:r>
        <w:rPr>
          <w:rFonts w:cs="David"/>
          <w:sz w:val="24"/>
          <w:szCs w:val="28"/>
          <w:rtl/>
        </w:rPr>
        <w:t xml:space="preserve">בניגוד לדימוי הקשה, לכאורה, של פרשת כי-תבוא בעקבות פרק התוכחות הארוך, קיימים בפרשתנו גם תיאורי שמחה וברכה, מן הבסיסיים הקיימים בחיי העם. נעמוד מעט על גילויי השמחה בתחילת הפרשה ובסופה, וכן על משמעות </w:t>
      </w:r>
      <w:r w:rsidR="001234C2">
        <w:rPr>
          <w:rFonts w:cs="David" w:hint="cs"/>
          <w:sz w:val="24"/>
          <w:szCs w:val="28"/>
          <w:rtl/>
        </w:rPr>
        <w:t xml:space="preserve">הפסוק הידוע: </w:t>
      </w:r>
      <w:r w:rsidR="00496BFB">
        <w:rPr>
          <w:rFonts w:cs="David" w:hint="cs"/>
          <w:b/>
          <w:bCs/>
          <w:sz w:val="24"/>
          <w:szCs w:val="28"/>
          <w:rtl/>
        </w:rPr>
        <w:t>"</w:t>
      </w:r>
      <w:r w:rsidR="001234C2">
        <w:rPr>
          <w:rFonts w:cs="David"/>
          <w:b/>
          <w:bCs/>
          <w:sz w:val="24"/>
          <w:szCs w:val="28"/>
          <w:rtl/>
        </w:rPr>
        <w:t>ברוך אתה בבואך וברוך אתה בצאתך</w:t>
      </w:r>
      <w:r w:rsidR="00496BFB">
        <w:rPr>
          <w:rFonts w:cs="David" w:hint="cs"/>
          <w:b/>
          <w:bCs/>
          <w:sz w:val="24"/>
          <w:szCs w:val="28"/>
          <w:rtl/>
        </w:rPr>
        <w:t>"</w:t>
      </w:r>
      <w:r w:rsidR="001234C2">
        <w:rPr>
          <w:rFonts w:cs="David" w:hint="cs"/>
          <w:sz w:val="24"/>
          <w:szCs w:val="28"/>
          <w:rtl/>
        </w:rPr>
        <w:t xml:space="preserve"> </w:t>
      </w:r>
      <w:r w:rsidR="001234C2">
        <w:rPr>
          <w:rFonts w:cs="David"/>
          <w:sz w:val="24"/>
          <w:szCs w:val="28"/>
          <w:rtl/>
        </w:rPr>
        <w:t>–</w:t>
      </w:r>
      <w:r w:rsidR="001234C2">
        <w:rPr>
          <w:rFonts w:cs="David" w:hint="cs"/>
          <w:sz w:val="24"/>
          <w:szCs w:val="28"/>
          <w:rtl/>
        </w:rPr>
        <w:t xml:space="preserve"> ועל גילויו המפתיע על משקוף בית מדרש מתקופת ה</w:t>
      </w:r>
      <w:r w:rsidR="00AF7761">
        <w:rPr>
          <w:rFonts w:cs="David" w:hint="cs"/>
          <w:sz w:val="24"/>
          <w:szCs w:val="28"/>
          <w:rtl/>
        </w:rPr>
        <w:t xml:space="preserve">גאונים </w:t>
      </w:r>
      <w:r w:rsidR="001234C2">
        <w:rPr>
          <w:rFonts w:cs="David" w:hint="cs"/>
          <w:sz w:val="24"/>
          <w:szCs w:val="28"/>
          <w:rtl/>
        </w:rPr>
        <w:t xml:space="preserve">כאן בגליל העליון.  </w:t>
      </w:r>
    </w:p>
    <w:p w:rsidR="00352529" w:rsidRDefault="00176D46" w:rsidP="00AF7761">
      <w:pPr>
        <w:spacing w:line="480" w:lineRule="auto"/>
        <w:jc w:val="both"/>
        <w:rPr>
          <w:rFonts w:cs="David"/>
          <w:b/>
          <w:bCs/>
          <w:sz w:val="24"/>
          <w:szCs w:val="28"/>
          <w:rtl/>
        </w:rPr>
      </w:pPr>
      <w:r>
        <w:rPr>
          <w:rFonts w:cs="David"/>
          <w:sz w:val="24"/>
          <w:szCs w:val="28"/>
          <w:rtl/>
        </w:rPr>
        <w:t xml:space="preserve">   בתחילת הפרשה מופיע נושא הביכורים, שהוא כולו שמחה, כ</w:t>
      </w:r>
      <w:r w:rsidR="001234C2">
        <w:rPr>
          <w:rFonts w:cs="David" w:hint="cs"/>
          <w:sz w:val="24"/>
          <w:szCs w:val="28"/>
          <w:rtl/>
        </w:rPr>
        <w:t>פי שכ</w:t>
      </w:r>
      <w:r>
        <w:rPr>
          <w:rFonts w:cs="David"/>
          <w:sz w:val="24"/>
          <w:szCs w:val="28"/>
          <w:rtl/>
        </w:rPr>
        <w:t xml:space="preserve">תוב: </w:t>
      </w:r>
      <w:r w:rsidR="00496BFB">
        <w:rPr>
          <w:rFonts w:cs="David" w:hint="cs"/>
          <w:b/>
          <w:bCs/>
          <w:sz w:val="24"/>
          <w:szCs w:val="28"/>
          <w:rtl/>
        </w:rPr>
        <w:t>"</w:t>
      </w:r>
      <w:r>
        <w:rPr>
          <w:rFonts w:cs="David"/>
          <w:b/>
          <w:bCs/>
          <w:sz w:val="24"/>
          <w:szCs w:val="28"/>
          <w:rtl/>
        </w:rPr>
        <w:t xml:space="preserve">ושמחת בכל הטוב </w:t>
      </w:r>
      <w:r w:rsidR="00AF7761">
        <w:rPr>
          <w:rFonts w:cs="David"/>
          <w:b/>
          <w:bCs/>
          <w:sz w:val="24"/>
          <w:szCs w:val="28"/>
          <w:rtl/>
        </w:rPr>
        <w:t xml:space="preserve">אשר נתן לך ד' </w:t>
      </w:r>
      <w:proofErr w:type="spellStart"/>
      <w:r w:rsidR="00AF7761">
        <w:rPr>
          <w:rFonts w:cs="David"/>
          <w:b/>
          <w:bCs/>
          <w:sz w:val="24"/>
          <w:szCs w:val="28"/>
          <w:rtl/>
        </w:rPr>
        <w:t>אלקיך</w:t>
      </w:r>
      <w:proofErr w:type="spellEnd"/>
      <w:r w:rsidR="00AF7761">
        <w:rPr>
          <w:rFonts w:cs="David"/>
          <w:b/>
          <w:bCs/>
          <w:sz w:val="24"/>
          <w:szCs w:val="28"/>
          <w:rtl/>
        </w:rPr>
        <w:t xml:space="preserve"> ולביתך</w:t>
      </w:r>
      <w:r w:rsidR="00496BFB">
        <w:rPr>
          <w:rFonts w:cs="David" w:hint="cs"/>
          <w:b/>
          <w:bCs/>
          <w:sz w:val="24"/>
          <w:szCs w:val="28"/>
          <w:rtl/>
        </w:rPr>
        <w:t xml:space="preserve">" </w:t>
      </w:r>
      <w:r w:rsidR="00FA1172">
        <w:rPr>
          <w:rFonts w:cs="David" w:hint="cs"/>
          <w:sz w:val="24"/>
          <w:szCs w:val="28"/>
          <w:rtl/>
        </w:rPr>
        <w:t>(</w:t>
      </w:r>
      <w:proofErr w:type="spellStart"/>
      <w:r w:rsidR="00FA1172">
        <w:rPr>
          <w:rFonts w:cs="David" w:hint="cs"/>
          <w:sz w:val="24"/>
          <w:szCs w:val="28"/>
          <w:rtl/>
        </w:rPr>
        <w:t>כא</w:t>
      </w:r>
      <w:proofErr w:type="spellEnd"/>
      <w:r w:rsidR="00FA1172">
        <w:rPr>
          <w:rFonts w:cs="David" w:hint="cs"/>
          <w:sz w:val="24"/>
          <w:szCs w:val="28"/>
          <w:rtl/>
        </w:rPr>
        <w:t>,</w:t>
      </w:r>
      <w:r w:rsidR="001234C2">
        <w:rPr>
          <w:rFonts w:cs="David" w:hint="cs"/>
          <w:sz w:val="24"/>
          <w:szCs w:val="28"/>
          <w:rtl/>
        </w:rPr>
        <w:t>יא)</w:t>
      </w:r>
      <w:r>
        <w:rPr>
          <w:rFonts w:cs="David"/>
          <w:sz w:val="24"/>
          <w:szCs w:val="28"/>
          <w:rtl/>
        </w:rPr>
        <w:t xml:space="preserve">, ואף המילה הראשונה בפרשה כולה מעידה על שמחה, כפי שמופיע במדרש ויקרא רבה ובמקומות אחרים: </w:t>
      </w:r>
      <w:r w:rsidR="00496BFB">
        <w:rPr>
          <w:rFonts w:cs="David" w:hint="cs"/>
          <w:b/>
          <w:bCs/>
          <w:sz w:val="24"/>
          <w:szCs w:val="28"/>
          <w:rtl/>
        </w:rPr>
        <w:t>" '</w:t>
      </w:r>
      <w:r>
        <w:rPr>
          <w:rFonts w:cs="David"/>
          <w:b/>
          <w:bCs/>
          <w:sz w:val="24"/>
          <w:szCs w:val="28"/>
          <w:u w:val="single"/>
          <w:rtl/>
        </w:rPr>
        <w:t>והיה</w:t>
      </w:r>
      <w:r>
        <w:rPr>
          <w:rFonts w:cs="David"/>
          <w:b/>
          <w:bCs/>
          <w:sz w:val="24"/>
          <w:szCs w:val="28"/>
          <w:rtl/>
        </w:rPr>
        <w:t xml:space="preserve"> כי תבוא אל הארץ', והיה - לשון שמחה בכל מקום</w:t>
      </w:r>
      <w:r w:rsidR="00496BFB">
        <w:rPr>
          <w:rFonts w:cs="David" w:hint="cs"/>
          <w:sz w:val="24"/>
          <w:szCs w:val="28"/>
          <w:rtl/>
        </w:rPr>
        <w:t>"</w:t>
      </w:r>
      <w:r>
        <w:rPr>
          <w:rFonts w:cs="David"/>
          <w:sz w:val="24"/>
          <w:szCs w:val="28"/>
          <w:rtl/>
        </w:rPr>
        <w:t xml:space="preserve">. במקרה דנן, שמחת </w:t>
      </w:r>
      <w:r w:rsidRPr="001234C2">
        <w:rPr>
          <w:rFonts w:cs="David"/>
          <w:sz w:val="24"/>
          <w:szCs w:val="28"/>
          <w:rtl/>
        </w:rPr>
        <w:t>ה</w:t>
      </w:r>
      <w:r>
        <w:rPr>
          <w:rFonts w:cs="David"/>
          <w:sz w:val="24"/>
          <w:szCs w:val="28"/>
          <w:u w:val="single"/>
          <w:rtl/>
        </w:rPr>
        <w:t>ביאה</w:t>
      </w:r>
      <w:r>
        <w:rPr>
          <w:rFonts w:cs="David"/>
          <w:sz w:val="24"/>
          <w:szCs w:val="28"/>
          <w:rtl/>
        </w:rPr>
        <w:t xml:space="preserve"> לארץ ישראל </w:t>
      </w:r>
      <w:r>
        <w:rPr>
          <w:rFonts w:cs="David"/>
          <w:sz w:val="24"/>
          <w:szCs w:val="28"/>
          <w:rtl/>
        </w:rPr>
        <w:lastRenderedPageBreak/>
        <w:t xml:space="preserve">משולה לשמחת </w:t>
      </w:r>
      <w:r>
        <w:rPr>
          <w:rFonts w:cs="David"/>
          <w:sz w:val="24"/>
          <w:szCs w:val="28"/>
          <w:u w:val="single"/>
          <w:rtl/>
        </w:rPr>
        <w:t>הבאת</w:t>
      </w:r>
      <w:r>
        <w:rPr>
          <w:rFonts w:cs="David"/>
          <w:sz w:val="24"/>
          <w:szCs w:val="28"/>
          <w:rtl/>
        </w:rPr>
        <w:t xml:space="preserve"> הביכורים; כלומר, </w:t>
      </w:r>
      <w:r>
        <w:rPr>
          <w:rFonts w:cs="David"/>
          <w:sz w:val="24"/>
          <w:szCs w:val="28"/>
          <w:u w:val="single"/>
          <w:rtl/>
        </w:rPr>
        <w:t>העולה</w:t>
      </w:r>
      <w:r>
        <w:rPr>
          <w:rFonts w:cs="David"/>
          <w:sz w:val="24"/>
          <w:szCs w:val="28"/>
          <w:rtl/>
        </w:rPr>
        <w:t xml:space="preserve"> לארץ ישראל </w:t>
      </w:r>
      <w:r>
        <w:rPr>
          <w:rFonts w:cs="David"/>
          <w:sz w:val="24"/>
          <w:szCs w:val="28"/>
          <w:u w:val="single"/>
          <w:rtl/>
        </w:rPr>
        <w:t>והמעלה</w:t>
      </w:r>
      <w:r>
        <w:rPr>
          <w:rFonts w:cs="David"/>
          <w:sz w:val="24"/>
          <w:szCs w:val="28"/>
          <w:rtl/>
        </w:rPr>
        <w:t xml:space="preserve">  מתוכה ביכורים שווים בשמחתם. וכידוע, אין שמחה מלאה לישראל אלא בישיבתו על אדמתו, כ</w:t>
      </w:r>
      <w:r w:rsidR="001234C2">
        <w:rPr>
          <w:rFonts w:cs="David" w:hint="cs"/>
          <w:sz w:val="24"/>
          <w:szCs w:val="28"/>
          <w:rtl/>
        </w:rPr>
        <w:t>פי שכ</w:t>
      </w:r>
      <w:r>
        <w:rPr>
          <w:rFonts w:cs="David"/>
          <w:sz w:val="24"/>
          <w:szCs w:val="28"/>
          <w:rtl/>
        </w:rPr>
        <w:t xml:space="preserve">תוב בתהילים </w:t>
      </w:r>
      <w:r w:rsidR="001234C2">
        <w:rPr>
          <w:rFonts w:cs="David" w:hint="cs"/>
          <w:sz w:val="24"/>
          <w:szCs w:val="28"/>
          <w:rtl/>
        </w:rPr>
        <w:t>(</w:t>
      </w:r>
      <w:r>
        <w:rPr>
          <w:rFonts w:cs="David"/>
          <w:sz w:val="24"/>
          <w:szCs w:val="28"/>
          <w:rtl/>
        </w:rPr>
        <w:t>קכ</w:t>
      </w:r>
      <w:r w:rsidR="00DF2D95">
        <w:rPr>
          <w:rFonts w:cs="David" w:hint="cs"/>
          <w:sz w:val="24"/>
          <w:szCs w:val="28"/>
          <w:rtl/>
        </w:rPr>
        <w:t>"</w:t>
      </w:r>
      <w:r>
        <w:rPr>
          <w:rFonts w:cs="David"/>
          <w:sz w:val="24"/>
          <w:szCs w:val="28"/>
          <w:rtl/>
        </w:rPr>
        <w:t>ו</w:t>
      </w:r>
      <w:r w:rsidR="00FA1172">
        <w:rPr>
          <w:rFonts w:cs="David" w:hint="cs"/>
          <w:sz w:val="24"/>
          <w:szCs w:val="28"/>
          <w:rtl/>
        </w:rPr>
        <w:t xml:space="preserve">, </w:t>
      </w:r>
      <w:r>
        <w:rPr>
          <w:rFonts w:cs="David"/>
          <w:sz w:val="24"/>
          <w:szCs w:val="28"/>
          <w:rtl/>
        </w:rPr>
        <w:t>א-ב</w:t>
      </w:r>
      <w:r w:rsidR="001234C2">
        <w:rPr>
          <w:rFonts w:cs="David" w:hint="cs"/>
          <w:sz w:val="24"/>
          <w:szCs w:val="28"/>
          <w:rtl/>
        </w:rPr>
        <w:t>)</w:t>
      </w:r>
      <w:r>
        <w:rPr>
          <w:rFonts w:cs="David"/>
          <w:sz w:val="24"/>
          <w:szCs w:val="28"/>
          <w:rtl/>
        </w:rPr>
        <w:t xml:space="preserve">: </w:t>
      </w:r>
      <w:r w:rsidR="00496BFB">
        <w:rPr>
          <w:rFonts w:cs="David" w:hint="cs"/>
          <w:b/>
          <w:bCs/>
          <w:sz w:val="24"/>
          <w:szCs w:val="28"/>
          <w:rtl/>
        </w:rPr>
        <w:t>"</w:t>
      </w:r>
      <w:r>
        <w:rPr>
          <w:rFonts w:cs="David"/>
          <w:b/>
          <w:bCs/>
          <w:sz w:val="24"/>
          <w:szCs w:val="28"/>
          <w:rtl/>
        </w:rPr>
        <w:t>בשוב ד' את שיבת ציון..</w:t>
      </w:r>
      <w:r w:rsidR="00496BFB">
        <w:rPr>
          <w:rFonts w:cs="David"/>
          <w:b/>
          <w:bCs/>
          <w:sz w:val="24"/>
          <w:szCs w:val="28"/>
          <w:rtl/>
        </w:rPr>
        <w:t>.אז ימלא שחוק פינו ולשוננו רינה</w:t>
      </w:r>
      <w:r w:rsidR="00496BFB">
        <w:rPr>
          <w:rFonts w:cs="David" w:hint="cs"/>
          <w:b/>
          <w:bCs/>
          <w:sz w:val="24"/>
          <w:szCs w:val="28"/>
          <w:rtl/>
        </w:rPr>
        <w:t>"</w:t>
      </w:r>
      <w:r>
        <w:rPr>
          <w:rFonts w:cs="David"/>
          <w:b/>
          <w:bCs/>
          <w:sz w:val="24"/>
          <w:szCs w:val="28"/>
          <w:rtl/>
        </w:rPr>
        <w:t>.</w:t>
      </w:r>
    </w:p>
    <w:p w:rsidR="00496BFB" w:rsidRDefault="00176D46" w:rsidP="00FA1172">
      <w:pPr>
        <w:spacing w:line="480" w:lineRule="auto"/>
        <w:jc w:val="both"/>
        <w:rPr>
          <w:rFonts w:cs="David"/>
          <w:sz w:val="24"/>
          <w:szCs w:val="28"/>
          <w:rtl/>
        </w:rPr>
      </w:pPr>
      <w:r>
        <w:rPr>
          <w:rFonts w:cs="David"/>
          <w:sz w:val="24"/>
          <w:szCs w:val="28"/>
          <w:rtl/>
        </w:rPr>
        <w:t xml:space="preserve">   בסוף הפרשה נרמזת שמ</w:t>
      </w:r>
      <w:r w:rsidR="00BE5181">
        <w:rPr>
          <w:rFonts w:cs="David"/>
          <w:sz w:val="24"/>
          <w:szCs w:val="28"/>
          <w:rtl/>
        </w:rPr>
        <w:t xml:space="preserve">חתו של משה, כפי שמסביר רש"י </w:t>
      </w:r>
      <w:r w:rsidR="00FA1172">
        <w:rPr>
          <w:rFonts w:cs="David" w:hint="cs"/>
          <w:sz w:val="24"/>
          <w:szCs w:val="28"/>
          <w:rtl/>
        </w:rPr>
        <w:t>(</w:t>
      </w:r>
      <w:proofErr w:type="spellStart"/>
      <w:r w:rsidR="00FA1172">
        <w:rPr>
          <w:rFonts w:cs="David" w:hint="cs"/>
          <w:sz w:val="24"/>
          <w:szCs w:val="28"/>
          <w:rtl/>
        </w:rPr>
        <w:t>כט</w:t>
      </w:r>
      <w:proofErr w:type="spellEnd"/>
      <w:r w:rsidR="00FA1172">
        <w:rPr>
          <w:rFonts w:cs="David" w:hint="cs"/>
          <w:sz w:val="24"/>
          <w:szCs w:val="28"/>
          <w:rtl/>
        </w:rPr>
        <w:t>, ג ד</w:t>
      </w:r>
      <w:r w:rsidR="00BE5181">
        <w:rPr>
          <w:rFonts w:cs="David" w:hint="cs"/>
          <w:sz w:val="24"/>
          <w:szCs w:val="28"/>
          <w:rtl/>
        </w:rPr>
        <w:t xml:space="preserve">"ה </w:t>
      </w:r>
      <w:r w:rsidR="00AF7761">
        <w:rPr>
          <w:rFonts w:cs="David"/>
          <w:sz w:val="24"/>
          <w:szCs w:val="28"/>
          <w:rtl/>
        </w:rPr>
        <w:t>'עד היום הזה’</w:t>
      </w:r>
      <w:r w:rsidR="00AF7761">
        <w:rPr>
          <w:rFonts w:cs="David" w:hint="cs"/>
          <w:sz w:val="24"/>
          <w:szCs w:val="28"/>
          <w:rtl/>
        </w:rPr>
        <w:t>)</w:t>
      </w:r>
      <w:r w:rsidR="00BE5181">
        <w:rPr>
          <w:rFonts w:cs="David" w:hint="cs"/>
          <w:sz w:val="24"/>
          <w:szCs w:val="28"/>
          <w:rtl/>
        </w:rPr>
        <w:t xml:space="preserve">, </w:t>
      </w:r>
      <w:r w:rsidR="00FA1172">
        <w:rPr>
          <w:rFonts w:cs="David" w:hint="cs"/>
          <w:sz w:val="24"/>
          <w:szCs w:val="28"/>
          <w:rtl/>
        </w:rPr>
        <w:t>כאשר</w:t>
      </w:r>
      <w:r>
        <w:rPr>
          <w:rFonts w:cs="David"/>
          <w:sz w:val="24"/>
          <w:szCs w:val="28"/>
          <w:rtl/>
        </w:rPr>
        <w:t xml:space="preserve"> העם 'מתלונן' בפניו </w:t>
      </w:r>
      <w:r w:rsidR="00FA1172">
        <w:rPr>
          <w:rFonts w:cs="David" w:hint="cs"/>
          <w:sz w:val="24"/>
          <w:szCs w:val="28"/>
          <w:rtl/>
        </w:rPr>
        <w:t xml:space="preserve">על כי </w:t>
      </w:r>
      <w:r>
        <w:rPr>
          <w:rFonts w:cs="David"/>
          <w:sz w:val="24"/>
          <w:szCs w:val="28"/>
          <w:rtl/>
        </w:rPr>
        <w:t>מסר את ספר התורה שכ</w:t>
      </w:r>
      <w:r w:rsidR="00BE5181">
        <w:rPr>
          <w:rFonts w:cs="David"/>
          <w:sz w:val="24"/>
          <w:szCs w:val="28"/>
          <w:rtl/>
        </w:rPr>
        <w:t>תב למשמרת לבני לוי ולא לעם כולו</w:t>
      </w:r>
      <w:r>
        <w:rPr>
          <w:rFonts w:cs="David"/>
          <w:sz w:val="24"/>
          <w:szCs w:val="28"/>
          <w:rtl/>
        </w:rPr>
        <w:t xml:space="preserve">, כפי שמתואר בהמשך בפרשת וילך. </w:t>
      </w:r>
      <w:r w:rsidR="00496BFB">
        <w:rPr>
          <w:rFonts w:cs="David"/>
          <w:sz w:val="24"/>
          <w:szCs w:val="28"/>
          <w:rtl/>
        </w:rPr>
        <w:t xml:space="preserve">על זאת </w:t>
      </w:r>
      <w:r w:rsidR="00496BFB" w:rsidRPr="00BE5181">
        <w:rPr>
          <w:rFonts w:cs="David"/>
          <w:sz w:val="24"/>
          <w:szCs w:val="28"/>
          <w:u w:val="single"/>
          <w:rtl/>
        </w:rPr>
        <w:t>שמח</w:t>
      </w:r>
      <w:r w:rsidR="00496BFB">
        <w:rPr>
          <w:rFonts w:cs="David"/>
          <w:sz w:val="24"/>
          <w:szCs w:val="28"/>
          <w:rtl/>
        </w:rPr>
        <w:t xml:space="preserve"> משה, שהרי סוף</w:t>
      </w:r>
      <w:r w:rsidR="00496BFB">
        <w:rPr>
          <w:rFonts w:cs="David" w:hint="cs"/>
          <w:sz w:val="24"/>
          <w:szCs w:val="28"/>
          <w:rtl/>
        </w:rPr>
        <w:t xml:space="preserve"> - סוף </w:t>
      </w:r>
      <w:r>
        <w:rPr>
          <w:rFonts w:cs="David"/>
          <w:sz w:val="24"/>
          <w:szCs w:val="28"/>
          <w:rtl/>
        </w:rPr>
        <w:t xml:space="preserve">תלונותיו של העם הפכו מתלונות-סרק לתלונה שטענה מוצדקת בצידה, תלונה 'לשם שמים': הדרישה לשותפות מלאה בשמירה על התורה </w:t>
      </w:r>
      <w:r w:rsidR="00FB0C02">
        <w:rPr>
          <w:rFonts w:cs="David" w:hint="cs"/>
          <w:sz w:val="24"/>
          <w:szCs w:val="28"/>
          <w:rtl/>
        </w:rPr>
        <w:t>ובקרבה</w:t>
      </w:r>
      <w:r>
        <w:rPr>
          <w:rFonts w:cs="David"/>
          <w:sz w:val="24"/>
          <w:szCs w:val="28"/>
          <w:rtl/>
        </w:rPr>
        <w:t xml:space="preserve"> אליה. זו, למעשה, הוכחה לבגרותו של העם ונקודת </w:t>
      </w:r>
      <w:r w:rsidR="00DF2D95">
        <w:rPr>
          <w:rFonts w:cs="David" w:hint="cs"/>
          <w:sz w:val="24"/>
          <w:szCs w:val="28"/>
          <w:rtl/>
        </w:rPr>
        <w:t>מפנה</w:t>
      </w:r>
      <w:r>
        <w:rPr>
          <w:rFonts w:cs="David"/>
          <w:sz w:val="24"/>
          <w:szCs w:val="28"/>
          <w:rtl/>
        </w:rPr>
        <w:t xml:space="preserve"> ב</w:t>
      </w:r>
      <w:r w:rsidR="00FB0C02">
        <w:rPr>
          <w:rFonts w:cs="David" w:hint="cs"/>
          <w:sz w:val="24"/>
          <w:szCs w:val="28"/>
          <w:rtl/>
        </w:rPr>
        <w:t>תולדותיו</w:t>
      </w:r>
      <w:r>
        <w:rPr>
          <w:rFonts w:cs="David"/>
          <w:sz w:val="24"/>
          <w:szCs w:val="28"/>
          <w:rtl/>
        </w:rPr>
        <w:t xml:space="preserve">, וכך </w:t>
      </w:r>
      <w:r w:rsidR="00BE5181">
        <w:rPr>
          <w:rFonts w:cs="David" w:hint="cs"/>
          <w:sz w:val="24"/>
          <w:szCs w:val="28"/>
          <w:rtl/>
        </w:rPr>
        <w:t xml:space="preserve">כותב </w:t>
      </w:r>
      <w:r>
        <w:rPr>
          <w:rFonts w:cs="David"/>
          <w:sz w:val="24"/>
          <w:szCs w:val="28"/>
          <w:rtl/>
        </w:rPr>
        <w:t xml:space="preserve">רש"י באתר: </w:t>
      </w:r>
      <w:r w:rsidR="00496BFB">
        <w:rPr>
          <w:rFonts w:cs="David" w:hint="cs"/>
          <w:b/>
          <w:bCs/>
          <w:sz w:val="24"/>
          <w:szCs w:val="28"/>
          <w:rtl/>
        </w:rPr>
        <w:t>"</w:t>
      </w:r>
      <w:r>
        <w:rPr>
          <w:rFonts w:cs="David"/>
          <w:b/>
          <w:bCs/>
          <w:sz w:val="24"/>
          <w:szCs w:val="28"/>
          <w:rtl/>
        </w:rPr>
        <w:t xml:space="preserve">ועל זאת אמר להם: 'היום הזה נהית לעם לד' </w:t>
      </w:r>
      <w:proofErr w:type="spellStart"/>
      <w:r>
        <w:rPr>
          <w:rFonts w:cs="David"/>
          <w:b/>
          <w:bCs/>
          <w:sz w:val="24"/>
          <w:szCs w:val="28"/>
          <w:rtl/>
        </w:rPr>
        <w:t>אלקיך',</w:t>
      </w:r>
      <w:proofErr w:type="spellEnd"/>
      <w:r>
        <w:rPr>
          <w:rFonts w:cs="David"/>
          <w:b/>
          <w:bCs/>
          <w:sz w:val="24"/>
          <w:szCs w:val="28"/>
          <w:rtl/>
        </w:rPr>
        <w:t xml:space="preserve"> היום הז</w:t>
      </w:r>
      <w:r w:rsidR="00496BFB">
        <w:rPr>
          <w:rFonts w:cs="David"/>
          <w:b/>
          <w:bCs/>
          <w:sz w:val="24"/>
          <w:szCs w:val="28"/>
          <w:rtl/>
        </w:rPr>
        <w:t>ה הבנתי שאתם דבקים וחפצים במקום</w:t>
      </w:r>
      <w:r w:rsidR="00496BFB">
        <w:rPr>
          <w:rFonts w:cs="David" w:hint="cs"/>
          <w:b/>
          <w:bCs/>
          <w:sz w:val="24"/>
          <w:szCs w:val="28"/>
          <w:rtl/>
        </w:rPr>
        <w:t>"</w:t>
      </w:r>
      <w:r>
        <w:rPr>
          <w:rFonts w:cs="David"/>
          <w:b/>
          <w:bCs/>
          <w:sz w:val="24"/>
          <w:szCs w:val="28"/>
          <w:rtl/>
        </w:rPr>
        <w:t>.</w:t>
      </w:r>
      <w:r>
        <w:rPr>
          <w:rFonts w:cs="David"/>
          <w:sz w:val="24"/>
          <w:szCs w:val="28"/>
          <w:rtl/>
        </w:rPr>
        <w:t xml:space="preserve"> הדבר דומה לחיי נער מתבגר המתקרב לגיל בר-מצווה ודורש שותפות וחלוק</w:t>
      </w:r>
      <w:r w:rsidR="00FA1172">
        <w:rPr>
          <w:rFonts w:cs="David"/>
          <w:sz w:val="24"/>
          <w:szCs w:val="28"/>
          <w:rtl/>
        </w:rPr>
        <w:t>ת אחריות; וגם זה רגע של שמחה. ו</w:t>
      </w:r>
      <w:r w:rsidR="00FA1172">
        <w:rPr>
          <w:rFonts w:cs="David" w:hint="cs"/>
          <w:sz w:val="24"/>
          <w:szCs w:val="28"/>
          <w:rtl/>
        </w:rPr>
        <w:t xml:space="preserve">על </w:t>
      </w:r>
      <w:r>
        <w:rPr>
          <w:rFonts w:cs="David"/>
          <w:sz w:val="24"/>
          <w:szCs w:val="28"/>
          <w:rtl/>
        </w:rPr>
        <w:t xml:space="preserve">כך נוסיף, שעל פי התורה הנימוק למימוש איום התוכחות, חלילה, הוא מצד </w:t>
      </w:r>
      <w:r>
        <w:rPr>
          <w:rFonts w:cs="David"/>
          <w:sz w:val="24"/>
          <w:szCs w:val="28"/>
          <w:u w:val="single"/>
          <w:rtl/>
        </w:rPr>
        <w:t>חוסר</w:t>
      </w:r>
      <w:r>
        <w:rPr>
          <w:rFonts w:cs="David"/>
          <w:sz w:val="24"/>
          <w:szCs w:val="28"/>
          <w:rtl/>
        </w:rPr>
        <w:t xml:space="preserve"> השמחה בעשיית המצוות, כ</w:t>
      </w:r>
      <w:r w:rsidR="00496BFB">
        <w:rPr>
          <w:rFonts w:cs="David" w:hint="cs"/>
          <w:sz w:val="24"/>
          <w:szCs w:val="28"/>
          <w:rtl/>
        </w:rPr>
        <w:t>פי ש</w:t>
      </w:r>
      <w:r>
        <w:rPr>
          <w:rFonts w:cs="David"/>
          <w:sz w:val="24"/>
          <w:szCs w:val="28"/>
          <w:rtl/>
        </w:rPr>
        <w:t>כתוב ב</w:t>
      </w:r>
      <w:r w:rsidR="00FA1172">
        <w:rPr>
          <w:rFonts w:cs="David" w:hint="cs"/>
          <w:sz w:val="24"/>
          <w:szCs w:val="28"/>
          <w:rtl/>
        </w:rPr>
        <w:t>פרשתנו (</w:t>
      </w:r>
      <w:proofErr w:type="spellStart"/>
      <w:r>
        <w:rPr>
          <w:rFonts w:cs="David"/>
          <w:sz w:val="24"/>
          <w:szCs w:val="28"/>
          <w:rtl/>
        </w:rPr>
        <w:t>כח</w:t>
      </w:r>
      <w:proofErr w:type="spellEnd"/>
      <w:r w:rsidR="00FA1172">
        <w:rPr>
          <w:rFonts w:cs="David" w:hint="cs"/>
          <w:sz w:val="24"/>
          <w:szCs w:val="28"/>
          <w:rtl/>
        </w:rPr>
        <w:t>,</w:t>
      </w:r>
      <w:r>
        <w:rPr>
          <w:rFonts w:cs="David"/>
          <w:sz w:val="24"/>
          <w:szCs w:val="28"/>
          <w:rtl/>
        </w:rPr>
        <w:t xml:space="preserve"> </w:t>
      </w:r>
      <w:proofErr w:type="spellStart"/>
      <w:r>
        <w:rPr>
          <w:rFonts w:cs="David"/>
          <w:sz w:val="24"/>
          <w:szCs w:val="28"/>
          <w:rtl/>
        </w:rPr>
        <w:t>מז</w:t>
      </w:r>
      <w:proofErr w:type="spellEnd"/>
      <w:r w:rsidR="00FA1172">
        <w:rPr>
          <w:rFonts w:cs="David" w:hint="cs"/>
          <w:sz w:val="24"/>
          <w:szCs w:val="28"/>
          <w:rtl/>
        </w:rPr>
        <w:t>)</w:t>
      </w:r>
      <w:r>
        <w:rPr>
          <w:rFonts w:cs="David"/>
          <w:sz w:val="24"/>
          <w:szCs w:val="28"/>
          <w:rtl/>
        </w:rPr>
        <w:t xml:space="preserve">: </w:t>
      </w:r>
      <w:r w:rsidR="00496BFB">
        <w:rPr>
          <w:rFonts w:cs="David" w:hint="cs"/>
          <w:b/>
          <w:bCs/>
          <w:sz w:val="24"/>
          <w:szCs w:val="28"/>
          <w:rtl/>
        </w:rPr>
        <w:t>"</w:t>
      </w:r>
      <w:r>
        <w:rPr>
          <w:rFonts w:cs="David"/>
          <w:b/>
          <w:bCs/>
          <w:sz w:val="24"/>
          <w:szCs w:val="28"/>
          <w:rtl/>
        </w:rPr>
        <w:t xml:space="preserve">תחת אשר לא עבדת את ד' </w:t>
      </w:r>
      <w:proofErr w:type="spellStart"/>
      <w:r>
        <w:rPr>
          <w:rFonts w:cs="David"/>
          <w:b/>
          <w:bCs/>
          <w:sz w:val="24"/>
          <w:szCs w:val="28"/>
          <w:rtl/>
        </w:rPr>
        <w:t>אלקיך</w:t>
      </w:r>
      <w:proofErr w:type="spellEnd"/>
      <w:r>
        <w:rPr>
          <w:rFonts w:cs="David"/>
          <w:b/>
          <w:bCs/>
          <w:sz w:val="24"/>
          <w:szCs w:val="28"/>
          <w:rtl/>
        </w:rPr>
        <w:t xml:space="preserve"> </w:t>
      </w:r>
      <w:r>
        <w:rPr>
          <w:rFonts w:cs="David"/>
          <w:b/>
          <w:bCs/>
          <w:sz w:val="24"/>
          <w:szCs w:val="28"/>
          <w:u w:val="single"/>
          <w:rtl/>
        </w:rPr>
        <w:t>בשמחה ובטוב לבב</w:t>
      </w:r>
      <w:r>
        <w:rPr>
          <w:rFonts w:cs="David"/>
          <w:b/>
          <w:bCs/>
          <w:sz w:val="24"/>
          <w:szCs w:val="28"/>
          <w:rtl/>
        </w:rPr>
        <w:t xml:space="preserve"> </w:t>
      </w:r>
      <w:r w:rsidR="00496BFB">
        <w:rPr>
          <w:rFonts w:cs="David" w:hint="cs"/>
          <w:b/>
          <w:bCs/>
          <w:sz w:val="24"/>
          <w:szCs w:val="28"/>
          <w:rtl/>
        </w:rPr>
        <w:t>"</w:t>
      </w:r>
      <w:r>
        <w:rPr>
          <w:rFonts w:cs="David"/>
          <w:sz w:val="24"/>
          <w:szCs w:val="28"/>
          <w:rtl/>
        </w:rPr>
        <w:t xml:space="preserve">.  </w:t>
      </w:r>
      <w:r w:rsidR="00496BFB">
        <w:rPr>
          <w:rFonts w:cs="David" w:hint="cs"/>
          <w:sz w:val="24"/>
          <w:szCs w:val="28"/>
          <w:rtl/>
        </w:rPr>
        <w:t xml:space="preserve">גם על פי אלה </w:t>
      </w:r>
      <w:r>
        <w:rPr>
          <w:rFonts w:cs="David"/>
          <w:sz w:val="24"/>
          <w:szCs w:val="28"/>
          <w:rtl/>
        </w:rPr>
        <w:t>הרואים את סיום פרק התוכחות רק בהמשך בפרשת ניצבים, בפ</w:t>
      </w:r>
      <w:r w:rsidR="00326749">
        <w:rPr>
          <w:rFonts w:cs="David"/>
          <w:sz w:val="24"/>
          <w:szCs w:val="28"/>
          <w:rtl/>
        </w:rPr>
        <w:t>רק ל פסוקים א עד ה</w:t>
      </w:r>
      <w:r w:rsidR="00BE5181">
        <w:rPr>
          <w:rFonts w:cs="David" w:hint="cs"/>
          <w:sz w:val="24"/>
          <w:szCs w:val="28"/>
          <w:rtl/>
        </w:rPr>
        <w:t>,</w:t>
      </w:r>
      <w:r w:rsidR="00326749">
        <w:rPr>
          <w:rFonts w:cs="David" w:hint="cs"/>
          <w:sz w:val="24"/>
          <w:szCs w:val="28"/>
          <w:rtl/>
        </w:rPr>
        <w:t xml:space="preserve"> </w:t>
      </w:r>
      <w:r w:rsidR="00496BFB">
        <w:rPr>
          <w:rFonts w:cs="David" w:hint="cs"/>
          <w:sz w:val="24"/>
          <w:szCs w:val="28"/>
          <w:rtl/>
        </w:rPr>
        <w:t xml:space="preserve">גם שם פסקת הסיום רומזת לשמחה, המוליכה אל תהליכי הגאולה ממש: </w:t>
      </w:r>
      <w:r w:rsidR="00496BFB">
        <w:rPr>
          <w:rFonts w:cs="David" w:hint="cs"/>
          <w:b/>
          <w:bCs/>
          <w:sz w:val="24"/>
          <w:szCs w:val="28"/>
          <w:rtl/>
        </w:rPr>
        <w:t>"</w:t>
      </w:r>
      <w:r>
        <w:rPr>
          <w:rFonts w:cs="David"/>
          <w:b/>
          <w:bCs/>
          <w:sz w:val="24"/>
          <w:szCs w:val="28"/>
          <w:rtl/>
        </w:rPr>
        <w:t>והיה</w:t>
      </w:r>
      <w:r>
        <w:rPr>
          <w:rFonts w:cs="David"/>
          <w:sz w:val="24"/>
          <w:szCs w:val="28"/>
          <w:rtl/>
        </w:rPr>
        <w:t xml:space="preserve"> - לשון של שמחה, כפי שהסברנו לעיל -  </w:t>
      </w:r>
      <w:r>
        <w:rPr>
          <w:rFonts w:cs="David"/>
          <w:b/>
          <w:bCs/>
          <w:sz w:val="24"/>
          <w:szCs w:val="28"/>
          <w:rtl/>
        </w:rPr>
        <w:t xml:space="preserve">כי יבואו אליך כל הדברים האלה, הברכה והקללה...ושבת עד ד' </w:t>
      </w:r>
      <w:proofErr w:type="spellStart"/>
      <w:r>
        <w:rPr>
          <w:rFonts w:cs="David"/>
          <w:b/>
          <w:bCs/>
          <w:sz w:val="24"/>
          <w:szCs w:val="28"/>
          <w:rtl/>
        </w:rPr>
        <w:t>אלקיך</w:t>
      </w:r>
      <w:proofErr w:type="spellEnd"/>
      <w:r>
        <w:rPr>
          <w:rFonts w:cs="David"/>
          <w:b/>
          <w:bCs/>
          <w:sz w:val="24"/>
          <w:szCs w:val="28"/>
          <w:rtl/>
        </w:rPr>
        <w:t xml:space="preserve">... ושב </w:t>
      </w:r>
      <w:r w:rsidR="00496BFB">
        <w:rPr>
          <w:rFonts w:cs="David" w:hint="cs"/>
          <w:b/>
          <w:bCs/>
          <w:sz w:val="24"/>
          <w:szCs w:val="28"/>
          <w:rtl/>
        </w:rPr>
        <w:t xml:space="preserve">ד' </w:t>
      </w:r>
      <w:proofErr w:type="spellStart"/>
      <w:r w:rsidR="00496BFB">
        <w:rPr>
          <w:rFonts w:cs="David" w:hint="cs"/>
          <w:b/>
          <w:bCs/>
          <w:sz w:val="24"/>
          <w:szCs w:val="28"/>
          <w:rtl/>
        </w:rPr>
        <w:t>אלקיך</w:t>
      </w:r>
      <w:proofErr w:type="spellEnd"/>
      <w:r w:rsidR="00496BFB">
        <w:rPr>
          <w:rFonts w:cs="David" w:hint="cs"/>
          <w:b/>
          <w:bCs/>
          <w:sz w:val="24"/>
          <w:szCs w:val="28"/>
          <w:rtl/>
        </w:rPr>
        <w:t xml:space="preserve"> את שבותך ורחמך</w:t>
      </w:r>
      <w:r w:rsidR="004E66E7">
        <w:rPr>
          <w:rFonts w:cs="David" w:hint="cs"/>
          <w:b/>
          <w:bCs/>
          <w:sz w:val="24"/>
          <w:szCs w:val="28"/>
          <w:rtl/>
        </w:rPr>
        <w:t xml:space="preserve"> ושב </w:t>
      </w:r>
      <w:proofErr w:type="spellStart"/>
      <w:r>
        <w:rPr>
          <w:rFonts w:cs="David"/>
          <w:b/>
          <w:bCs/>
          <w:sz w:val="24"/>
          <w:szCs w:val="28"/>
          <w:rtl/>
        </w:rPr>
        <w:t>וקבצך</w:t>
      </w:r>
      <w:proofErr w:type="spellEnd"/>
      <w:r>
        <w:rPr>
          <w:rFonts w:cs="David"/>
          <w:b/>
          <w:bCs/>
          <w:sz w:val="24"/>
          <w:szCs w:val="28"/>
          <w:rtl/>
        </w:rPr>
        <w:t xml:space="preserve"> מכל העמים...</w:t>
      </w:r>
      <w:r w:rsidR="004E66E7">
        <w:rPr>
          <w:rFonts w:cs="David" w:hint="cs"/>
          <w:b/>
          <w:bCs/>
          <w:sz w:val="24"/>
          <w:szCs w:val="28"/>
          <w:rtl/>
        </w:rPr>
        <w:t xml:space="preserve">והביאך ד' </w:t>
      </w:r>
      <w:proofErr w:type="spellStart"/>
      <w:r w:rsidR="004E66E7">
        <w:rPr>
          <w:rFonts w:cs="David" w:hint="cs"/>
          <w:b/>
          <w:bCs/>
          <w:sz w:val="24"/>
          <w:szCs w:val="28"/>
          <w:rtl/>
        </w:rPr>
        <w:t>אלקיך</w:t>
      </w:r>
      <w:proofErr w:type="spellEnd"/>
      <w:r w:rsidR="004E66E7">
        <w:rPr>
          <w:rFonts w:cs="David" w:hint="cs"/>
          <w:b/>
          <w:bCs/>
          <w:sz w:val="24"/>
          <w:szCs w:val="28"/>
          <w:rtl/>
        </w:rPr>
        <w:t xml:space="preserve"> אל הארץ... </w:t>
      </w:r>
      <w:proofErr w:type="spellStart"/>
      <w:r>
        <w:rPr>
          <w:rFonts w:cs="David"/>
          <w:b/>
          <w:bCs/>
          <w:sz w:val="24"/>
          <w:szCs w:val="28"/>
          <w:u w:val="single"/>
          <w:rtl/>
        </w:rPr>
        <w:t>והיטבך</w:t>
      </w:r>
      <w:proofErr w:type="spellEnd"/>
      <w:r w:rsidR="00FA1172">
        <w:rPr>
          <w:rFonts w:cs="David"/>
          <w:b/>
          <w:bCs/>
          <w:sz w:val="24"/>
          <w:szCs w:val="28"/>
          <w:rtl/>
        </w:rPr>
        <w:t xml:space="preserve"> והרבך </w:t>
      </w:r>
      <w:proofErr w:type="spellStart"/>
      <w:r w:rsidR="00FA1172">
        <w:rPr>
          <w:rFonts w:cs="David"/>
          <w:b/>
          <w:bCs/>
          <w:sz w:val="24"/>
          <w:szCs w:val="28"/>
          <w:rtl/>
        </w:rPr>
        <w:t>מאבותך</w:t>
      </w:r>
      <w:proofErr w:type="spellEnd"/>
      <w:r w:rsidR="00FA1172">
        <w:rPr>
          <w:rFonts w:cs="David" w:hint="cs"/>
          <w:b/>
          <w:bCs/>
          <w:sz w:val="24"/>
          <w:szCs w:val="28"/>
          <w:rtl/>
        </w:rPr>
        <w:t>...</w:t>
      </w:r>
      <w:r w:rsidR="004E66E7">
        <w:rPr>
          <w:rFonts w:cs="David" w:hint="cs"/>
          <w:sz w:val="24"/>
          <w:szCs w:val="28"/>
          <w:rtl/>
        </w:rPr>
        <w:t xml:space="preserve"> "</w:t>
      </w:r>
      <w:r>
        <w:rPr>
          <w:rFonts w:cs="David"/>
          <w:sz w:val="24"/>
          <w:szCs w:val="28"/>
          <w:rtl/>
        </w:rPr>
        <w:t xml:space="preserve">.  </w:t>
      </w:r>
    </w:p>
    <w:p w:rsidR="004E66E7" w:rsidRDefault="00326749" w:rsidP="00624DC3">
      <w:pPr>
        <w:spacing w:line="480" w:lineRule="auto"/>
        <w:jc w:val="both"/>
        <w:rPr>
          <w:rFonts w:cs="David"/>
          <w:b/>
          <w:bCs/>
          <w:sz w:val="24"/>
          <w:szCs w:val="28"/>
          <w:rtl/>
        </w:rPr>
      </w:pPr>
      <w:r>
        <w:rPr>
          <w:rFonts w:cs="David" w:hint="cs"/>
          <w:sz w:val="24"/>
          <w:szCs w:val="28"/>
          <w:rtl/>
        </w:rPr>
        <w:t xml:space="preserve">במסגרת הברכות שנזכה בהן </w:t>
      </w:r>
      <w:r w:rsidR="00624DC3">
        <w:rPr>
          <w:rFonts w:cs="David" w:hint="cs"/>
          <w:sz w:val="24"/>
          <w:szCs w:val="28"/>
          <w:rtl/>
        </w:rPr>
        <w:t>"</w:t>
      </w:r>
      <w:r w:rsidRPr="00624DC3">
        <w:rPr>
          <w:rFonts w:cs="David" w:hint="cs"/>
          <w:b/>
          <w:bCs/>
          <w:sz w:val="24"/>
          <w:szCs w:val="28"/>
          <w:rtl/>
        </w:rPr>
        <w:t>אם נשמע בקול ד'... לשמור לעשות את כל מצוותיו...</w:t>
      </w:r>
      <w:r w:rsidR="00624DC3">
        <w:rPr>
          <w:rFonts w:cs="David" w:hint="cs"/>
          <w:b/>
          <w:bCs/>
          <w:sz w:val="24"/>
          <w:szCs w:val="28"/>
          <w:rtl/>
        </w:rPr>
        <w:t>"</w:t>
      </w:r>
      <w:r>
        <w:rPr>
          <w:rFonts w:cs="David" w:hint="cs"/>
          <w:sz w:val="24"/>
          <w:szCs w:val="28"/>
          <w:rtl/>
        </w:rPr>
        <w:t xml:space="preserve"> (</w:t>
      </w:r>
      <w:proofErr w:type="spellStart"/>
      <w:r>
        <w:rPr>
          <w:rFonts w:cs="David" w:hint="cs"/>
          <w:sz w:val="24"/>
          <w:szCs w:val="28"/>
          <w:rtl/>
        </w:rPr>
        <w:t>כב</w:t>
      </w:r>
      <w:proofErr w:type="spellEnd"/>
      <w:r w:rsidR="00624DC3">
        <w:rPr>
          <w:rFonts w:cs="David" w:hint="cs"/>
          <w:sz w:val="24"/>
          <w:szCs w:val="28"/>
          <w:rtl/>
        </w:rPr>
        <w:t xml:space="preserve">, </w:t>
      </w:r>
      <w:r>
        <w:rPr>
          <w:rFonts w:cs="David" w:hint="cs"/>
          <w:sz w:val="24"/>
          <w:szCs w:val="28"/>
          <w:rtl/>
        </w:rPr>
        <w:t>א-יד), הברכה אולי השגורה ביותר בפינו היא זו שבפסוק ו': "</w:t>
      </w:r>
      <w:r>
        <w:rPr>
          <w:rFonts w:cs="David" w:hint="cs"/>
          <w:b/>
          <w:bCs/>
          <w:sz w:val="24"/>
          <w:szCs w:val="28"/>
          <w:rtl/>
        </w:rPr>
        <w:t xml:space="preserve">ברוך אתה בבאך וברוך אתה בצאתך". </w:t>
      </w:r>
      <w:r w:rsidRPr="004231B2">
        <w:rPr>
          <w:rFonts w:cs="David" w:hint="cs"/>
          <w:sz w:val="24"/>
          <w:szCs w:val="28"/>
          <w:rtl/>
        </w:rPr>
        <w:t>על פסו</w:t>
      </w:r>
      <w:r w:rsidR="00BE5181">
        <w:rPr>
          <w:rFonts w:cs="David" w:hint="cs"/>
          <w:sz w:val="24"/>
          <w:szCs w:val="28"/>
          <w:rtl/>
        </w:rPr>
        <w:t xml:space="preserve">ק זה אומר המדרש </w:t>
      </w:r>
      <w:proofErr w:type="spellStart"/>
      <w:r w:rsidRPr="004231B2">
        <w:rPr>
          <w:rFonts w:cs="David" w:hint="cs"/>
          <w:sz w:val="24"/>
          <w:szCs w:val="28"/>
          <w:rtl/>
        </w:rPr>
        <w:t>תנחומא</w:t>
      </w:r>
      <w:proofErr w:type="spellEnd"/>
      <w:r w:rsidR="004231B2">
        <w:rPr>
          <w:rFonts w:cs="David" w:hint="cs"/>
          <w:sz w:val="24"/>
          <w:szCs w:val="28"/>
          <w:rtl/>
        </w:rPr>
        <w:t xml:space="preserve"> הארץ-ישראלי </w:t>
      </w:r>
      <w:r w:rsidR="004231B2" w:rsidRPr="004231B2">
        <w:rPr>
          <w:rFonts w:cs="David" w:hint="cs"/>
          <w:sz w:val="24"/>
          <w:szCs w:val="28"/>
          <w:rtl/>
        </w:rPr>
        <w:t xml:space="preserve">(מהודרת </w:t>
      </w:r>
      <w:r w:rsidR="004231B2" w:rsidRPr="004231B2">
        <w:rPr>
          <w:rFonts w:cs="David" w:hint="cs"/>
          <w:sz w:val="24"/>
          <w:szCs w:val="28"/>
          <w:rtl/>
        </w:rPr>
        <w:lastRenderedPageBreak/>
        <w:t xml:space="preserve">ורשה, כי </w:t>
      </w:r>
      <w:proofErr w:type="spellStart"/>
      <w:r w:rsidR="004231B2" w:rsidRPr="004231B2">
        <w:rPr>
          <w:rFonts w:cs="David" w:hint="cs"/>
          <w:sz w:val="24"/>
          <w:szCs w:val="28"/>
          <w:rtl/>
        </w:rPr>
        <w:t>תבא</w:t>
      </w:r>
      <w:proofErr w:type="spellEnd"/>
      <w:r w:rsidR="004231B2" w:rsidRPr="004231B2">
        <w:rPr>
          <w:rFonts w:cs="David" w:hint="cs"/>
          <w:sz w:val="24"/>
          <w:szCs w:val="28"/>
          <w:rtl/>
        </w:rPr>
        <w:t>, ד):</w:t>
      </w:r>
      <w:r w:rsidR="004231B2">
        <w:rPr>
          <w:rFonts w:cs="David" w:hint="cs"/>
          <w:b/>
          <w:bCs/>
          <w:sz w:val="24"/>
          <w:szCs w:val="28"/>
          <w:rtl/>
        </w:rPr>
        <w:t xml:space="preserve"> " ברוך אתה בבואך, על תנאי בבואך לבתי כנסיות ולבתי מדרשות, וברוך אתה בצאתך, מבתי כנסיות ובתי מדרשות". </w:t>
      </w:r>
      <w:r>
        <w:rPr>
          <w:rFonts w:cs="David" w:hint="cs"/>
          <w:b/>
          <w:bCs/>
          <w:sz w:val="24"/>
          <w:szCs w:val="28"/>
          <w:rtl/>
        </w:rPr>
        <w:t xml:space="preserve"> </w:t>
      </w:r>
    </w:p>
    <w:p w:rsidR="00624DC3" w:rsidRDefault="00624DC3" w:rsidP="00624DC3">
      <w:pPr>
        <w:spacing w:line="480" w:lineRule="auto"/>
        <w:jc w:val="both"/>
        <w:rPr>
          <w:rFonts w:cs="David"/>
          <w:b/>
          <w:bCs/>
          <w:sz w:val="24"/>
          <w:szCs w:val="28"/>
          <w:rtl/>
        </w:rPr>
      </w:pPr>
    </w:p>
    <w:p w:rsidR="004231B2" w:rsidRDefault="007B5AAD" w:rsidP="004231B2">
      <w:pPr>
        <w:spacing w:line="480" w:lineRule="auto"/>
        <w:jc w:val="center"/>
        <w:rPr>
          <w:rFonts w:cs="David"/>
          <w:sz w:val="24"/>
          <w:szCs w:val="28"/>
          <w:rtl/>
        </w:rPr>
      </w:pPr>
      <w:r w:rsidRPr="005F7579">
        <w:rPr>
          <w:rFonts w:cs="David"/>
          <w:b/>
          <w:bCs/>
          <w:sz w:val="24"/>
          <w:szCs w:val="28"/>
        </w:rPr>
        <w:pict>
          <v:shape id="_x0000_i1026" type="#_x0000_t75" style="width:400.5pt;height:189pt">
            <v:imagedata r:id="rId6" o:title="משקוף בית המדרש"/>
          </v:shape>
        </w:pict>
      </w:r>
    </w:p>
    <w:p w:rsidR="004E66E7" w:rsidRDefault="004231B2" w:rsidP="00624DC3">
      <w:pPr>
        <w:spacing w:line="480" w:lineRule="auto"/>
        <w:jc w:val="both"/>
        <w:rPr>
          <w:rFonts w:cs="David"/>
          <w:sz w:val="24"/>
          <w:szCs w:val="28"/>
          <w:rtl/>
        </w:rPr>
      </w:pPr>
      <w:r>
        <w:rPr>
          <w:rFonts w:cs="David" w:hint="cs"/>
          <w:sz w:val="24"/>
          <w:szCs w:val="28"/>
          <w:rtl/>
        </w:rPr>
        <w:t xml:space="preserve">  </w:t>
      </w:r>
      <w:r w:rsidR="00624DC3">
        <w:rPr>
          <w:rFonts w:cs="David" w:hint="cs"/>
          <w:sz w:val="24"/>
          <w:szCs w:val="28"/>
          <w:rtl/>
        </w:rPr>
        <w:t xml:space="preserve"> </w:t>
      </w:r>
      <w:r>
        <w:rPr>
          <w:rFonts w:cs="David" w:hint="cs"/>
          <w:sz w:val="24"/>
          <w:szCs w:val="28"/>
          <w:rtl/>
        </w:rPr>
        <w:t xml:space="preserve">     "ברוך אתה בבואך וברוך אתה בצאתך" </w:t>
      </w:r>
      <w:r>
        <w:rPr>
          <w:rFonts w:cs="David"/>
          <w:sz w:val="24"/>
          <w:szCs w:val="28"/>
          <w:rtl/>
        </w:rPr>
        <w:t>–</w:t>
      </w:r>
      <w:r>
        <w:rPr>
          <w:rFonts w:cs="David" w:hint="cs"/>
          <w:sz w:val="24"/>
          <w:szCs w:val="28"/>
          <w:rtl/>
        </w:rPr>
        <w:t xml:space="preserve"> כתובת משקוף בית המדרש במרות </w:t>
      </w:r>
    </w:p>
    <w:p w:rsidR="00BE5181" w:rsidRDefault="00BE5181" w:rsidP="00974097">
      <w:pPr>
        <w:spacing w:line="480" w:lineRule="auto"/>
        <w:jc w:val="both"/>
        <w:rPr>
          <w:rFonts w:cs="David"/>
          <w:sz w:val="24"/>
          <w:szCs w:val="28"/>
          <w:rtl/>
        </w:rPr>
      </w:pPr>
    </w:p>
    <w:p w:rsidR="004E66E7" w:rsidRDefault="00DE700C" w:rsidP="00DF2D95">
      <w:pPr>
        <w:spacing w:line="480" w:lineRule="auto"/>
        <w:jc w:val="both"/>
        <w:rPr>
          <w:rFonts w:cs="David"/>
          <w:sz w:val="24"/>
          <w:szCs w:val="28"/>
          <w:rtl/>
        </w:rPr>
      </w:pPr>
      <w:r>
        <w:rPr>
          <w:rFonts w:cs="David" w:hint="cs"/>
          <w:sz w:val="24"/>
          <w:szCs w:val="28"/>
          <w:rtl/>
        </w:rPr>
        <w:t xml:space="preserve">והנה, מה רבה הייתה הפתעתנו לגלות פסוק ידוע זה חקוק על משקוף בית המדרש של מרות, כפר יהודי קדום בגליל העליון הנמצא בין עלמה לאיילת השחר! לאחר שנחפר בית כנסת של הישוב (אותו גילינו בשנת 1981, החפירה של </w:t>
      </w:r>
      <w:proofErr w:type="spellStart"/>
      <w:r>
        <w:rPr>
          <w:rFonts w:cs="David" w:hint="cs"/>
          <w:sz w:val="24"/>
          <w:szCs w:val="28"/>
          <w:rtl/>
        </w:rPr>
        <w:t>ביה"כ</w:t>
      </w:r>
      <w:proofErr w:type="spellEnd"/>
      <w:r>
        <w:rPr>
          <w:rFonts w:cs="David" w:hint="cs"/>
          <w:sz w:val="24"/>
          <w:szCs w:val="28"/>
          <w:rtl/>
        </w:rPr>
        <w:t xml:space="preserve"> נערכה בשנים שלאחר גילויו) נחשף במפתיע חדר נוסף הנספח לבית הכנסת</w:t>
      </w:r>
      <w:r w:rsidR="00974097">
        <w:rPr>
          <w:rFonts w:cs="David" w:hint="cs"/>
          <w:sz w:val="24"/>
          <w:szCs w:val="28"/>
          <w:rtl/>
        </w:rPr>
        <w:t xml:space="preserve"> </w:t>
      </w:r>
      <w:r w:rsidR="00974097">
        <w:rPr>
          <w:rFonts w:cs="David"/>
          <w:sz w:val="24"/>
          <w:szCs w:val="28"/>
          <w:rtl/>
        </w:rPr>
        <w:t>–</w:t>
      </w:r>
      <w:r w:rsidR="00974097">
        <w:rPr>
          <w:rFonts w:cs="David" w:hint="cs"/>
          <w:sz w:val="24"/>
          <w:szCs w:val="28"/>
          <w:rtl/>
        </w:rPr>
        <w:t xml:space="preserve"> שזוהה כבית מדרש</w:t>
      </w:r>
      <w:r>
        <w:rPr>
          <w:rFonts w:cs="David" w:hint="cs"/>
          <w:sz w:val="24"/>
          <w:szCs w:val="28"/>
          <w:rtl/>
        </w:rPr>
        <w:t xml:space="preserve">, ובעפר שמילא את החדר נתגלתה אבן המשקוף שעיטרה את </w:t>
      </w:r>
      <w:r w:rsidR="00974097">
        <w:rPr>
          <w:rFonts w:cs="David" w:hint="cs"/>
          <w:sz w:val="24"/>
          <w:szCs w:val="28"/>
          <w:rtl/>
        </w:rPr>
        <w:t xml:space="preserve">הכניסה לחדר </w:t>
      </w:r>
      <w:r>
        <w:rPr>
          <w:rFonts w:cs="David"/>
          <w:sz w:val="24"/>
          <w:szCs w:val="28"/>
          <w:rtl/>
        </w:rPr>
        <w:t>–</w:t>
      </w:r>
      <w:r>
        <w:rPr>
          <w:rFonts w:cs="David" w:hint="cs"/>
          <w:sz w:val="24"/>
          <w:szCs w:val="28"/>
          <w:rtl/>
        </w:rPr>
        <w:t xml:space="preserve"> ועליה תבליט</w:t>
      </w:r>
      <w:r w:rsidR="00974097">
        <w:rPr>
          <w:rFonts w:cs="David" w:hint="cs"/>
          <w:sz w:val="24"/>
          <w:szCs w:val="28"/>
          <w:rtl/>
        </w:rPr>
        <w:t>ים מנותצים של</w:t>
      </w:r>
      <w:r>
        <w:rPr>
          <w:rFonts w:cs="David" w:hint="cs"/>
          <w:sz w:val="24"/>
          <w:szCs w:val="28"/>
          <w:rtl/>
        </w:rPr>
        <w:t xml:space="preserve"> נשרים ו</w:t>
      </w:r>
      <w:r w:rsidR="00BE5181">
        <w:rPr>
          <w:rFonts w:cs="David" w:hint="cs"/>
          <w:sz w:val="24"/>
          <w:szCs w:val="28"/>
          <w:rtl/>
        </w:rPr>
        <w:t>ביניהם</w:t>
      </w:r>
      <w:r>
        <w:rPr>
          <w:rFonts w:cs="David" w:hint="cs"/>
          <w:sz w:val="24"/>
          <w:szCs w:val="28"/>
          <w:rtl/>
        </w:rPr>
        <w:t xml:space="preserve"> זר </w:t>
      </w:r>
      <w:r w:rsidR="00974097">
        <w:rPr>
          <w:rFonts w:cs="David" w:hint="cs"/>
          <w:sz w:val="24"/>
          <w:szCs w:val="28"/>
          <w:rtl/>
        </w:rPr>
        <w:t xml:space="preserve">עם קשר </w:t>
      </w:r>
      <w:proofErr w:type="spellStart"/>
      <w:r>
        <w:rPr>
          <w:rFonts w:cs="David" w:hint="cs"/>
          <w:sz w:val="24"/>
          <w:szCs w:val="28"/>
          <w:rtl/>
        </w:rPr>
        <w:t>הרקוליס</w:t>
      </w:r>
      <w:proofErr w:type="spellEnd"/>
      <w:r>
        <w:rPr>
          <w:rFonts w:cs="David" w:hint="cs"/>
          <w:sz w:val="24"/>
          <w:szCs w:val="28"/>
          <w:rtl/>
        </w:rPr>
        <w:t xml:space="preserve">. אך מתחת לתבליטים הייתה ההפתעה המרגשת מכל </w:t>
      </w:r>
      <w:r>
        <w:rPr>
          <w:rFonts w:cs="David"/>
          <w:sz w:val="24"/>
          <w:szCs w:val="28"/>
          <w:rtl/>
        </w:rPr>
        <w:t>–</w:t>
      </w:r>
      <w:r>
        <w:rPr>
          <w:rFonts w:cs="David" w:hint="cs"/>
          <w:sz w:val="24"/>
          <w:szCs w:val="28"/>
          <w:rtl/>
        </w:rPr>
        <w:t xml:space="preserve"> כתובת חרותה, עם הפסוק  </w:t>
      </w:r>
      <w:r w:rsidRPr="00DE700C">
        <w:rPr>
          <w:rFonts w:cs="David" w:hint="cs"/>
          <w:b/>
          <w:bCs/>
          <w:sz w:val="24"/>
          <w:szCs w:val="28"/>
          <w:rtl/>
        </w:rPr>
        <w:t>"ברוך אתה בבואך וברוך אתה בצאתך"</w:t>
      </w:r>
      <w:r w:rsidR="00DF2D95">
        <w:rPr>
          <w:rFonts w:cs="David" w:hint="cs"/>
          <w:sz w:val="24"/>
          <w:szCs w:val="28"/>
          <w:rtl/>
        </w:rPr>
        <w:t xml:space="preserve"> </w:t>
      </w:r>
      <w:r>
        <w:rPr>
          <w:rFonts w:cs="David" w:hint="cs"/>
          <w:sz w:val="24"/>
          <w:szCs w:val="28"/>
          <w:rtl/>
        </w:rPr>
        <w:t>(בבואך בכתיב מלא, בניגוד לנוסח המסורה הכתוב בכתיב חסר)</w:t>
      </w:r>
      <w:r w:rsidR="001C1568">
        <w:rPr>
          <w:rFonts w:cs="David" w:hint="cs"/>
          <w:sz w:val="24"/>
          <w:szCs w:val="28"/>
          <w:rtl/>
        </w:rPr>
        <w:t>. הכתובת ובית המדרש מתוארכים לראשית תקופת הגאונים (המאות ז-ח לסה"נ)</w:t>
      </w:r>
      <w:r w:rsidR="00BE5181">
        <w:rPr>
          <w:rFonts w:cs="David" w:hint="cs"/>
          <w:sz w:val="24"/>
          <w:szCs w:val="28"/>
          <w:rtl/>
        </w:rPr>
        <w:t xml:space="preserve">, היא גם תקופת המדרש </w:t>
      </w:r>
      <w:proofErr w:type="spellStart"/>
      <w:r w:rsidR="001C1568">
        <w:rPr>
          <w:rFonts w:cs="David" w:hint="cs"/>
          <w:sz w:val="24"/>
          <w:szCs w:val="28"/>
          <w:rtl/>
        </w:rPr>
        <w:t>תנחומא</w:t>
      </w:r>
      <w:proofErr w:type="spellEnd"/>
      <w:r w:rsidR="001C1568">
        <w:rPr>
          <w:rFonts w:cs="David" w:hint="cs"/>
          <w:sz w:val="24"/>
          <w:szCs w:val="28"/>
          <w:rtl/>
        </w:rPr>
        <w:t xml:space="preserve"> המפרש פסוק זה ומייחס אותו לבאים להתפלל בבתי כנסיות ולבאים ללמוד בבתי המדרש...    </w:t>
      </w:r>
    </w:p>
    <w:p w:rsidR="00496BFB" w:rsidRDefault="00496BFB" w:rsidP="00AF7761">
      <w:pPr>
        <w:spacing w:line="480" w:lineRule="auto"/>
        <w:jc w:val="both"/>
        <w:rPr>
          <w:rFonts w:cs="David"/>
          <w:sz w:val="24"/>
          <w:szCs w:val="28"/>
          <w:rtl/>
        </w:rPr>
      </w:pPr>
      <w:r>
        <w:rPr>
          <w:rFonts w:cs="David"/>
          <w:sz w:val="24"/>
          <w:szCs w:val="28"/>
          <w:rtl/>
        </w:rPr>
        <w:lastRenderedPageBreak/>
        <w:t xml:space="preserve">פרשת כי-תבוא נקראת תמיד בחודש אלול, כפי שנלמד בגמרא מסכת מגילה דף לא עמוד ב: </w:t>
      </w:r>
      <w:r w:rsidR="00624DC3">
        <w:rPr>
          <w:rFonts w:cs="David" w:hint="cs"/>
          <w:b/>
          <w:bCs/>
          <w:sz w:val="24"/>
          <w:szCs w:val="28"/>
          <w:rtl/>
        </w:rPr>
        <w:t>"</w:t>
      </w:r>
      <w:r>
        <w:rPr>
          <w:rFonts w:cs="David"/>
          <w:b/>
          <w:bCs/>
          <w:sz w:val="24"/>
          <w:szCs w:val="28"/>
          <w:rtl/>
        </w:rPr>
        <w:t>עזרא (הסופר) תיקן להם לישראל, שיהיו קוראים קללות שבמשנה תורה קודם ראש השנה, כדי שתכלה השנה וקללותיה</w:t>
      </w:r>
      <w:r w:rsidR="00624DC3">
        <w:rPr>
          <w:rFonts w:cs="David" w:hint="cs"/>
          <w:b/>
          <w:bCs/>
          <w:sz w:val="24"/>
          <w:szCs w:val="28"/>
          <w:rtl/>
        </w:rPr>
        <w:t>"</w:t>
      </w:r>
      <w:r>
        <w:rPr>
          <w:rFonts w:cs="David"/>
          <w:sz w:val="24"/>
          <w:szCs w:val="28"/>
          <w:rtl/>
        </w:rPr>
        <w:t xml:space="preserve">; דהיינו, שיהיו קיומן והתגשמותן של הקללות על ידי </w:t>
      </w:r>
      <w:r>
        <w:rPr>
          <w:rFonts w:cs="David"/>
          <w:sz w:val="24"/>
          <w:szCs w:val="28"/>
          <w:u w:val="single"/>
          <w:rtl/>
        </w:rPr>
        <w:t>קריאת</w:t>
      </w:r>
      <w:r>
        <w:rPr>
          <w:rFonts w:cs="David"/>
          <w:sz w:val="24"/>
          <w:szCs w:val="28"/>
          <w:rtl/>
        </w:rPr>
        <w:t xml:space="preserve"> הפרשה, בבחינת - </w:t>
      </w:r>
      <w:r>
        <w:rPr>
          <w:rFonts w:cs="David"/>
          <w:b/>
          <w:bCs/>
          <w:sz w:val="24"/>
          <w:szCs w:val="28"/>
          <w:rtl/>
        </w:rPr>
        <w:t>'ונשלמה פרים שפתנו"</w:t>
      </w:r>
      <w:r>
        <w:rPr>
          <w:rFonts w:cs="David"/>
          <w:sz w:val="24"/>
          <w:szCs w:val="28"/>
          <w:rtl/>
        </w:rPr>
        <w:t>.</w:t>
      </w:r>
      <w:r w:rsidR="00DF2D95">
        <w:rPr>
          <w:rFonts w:cs="David" w:hint="cs"/>
          <w:sz w:val="24"/>
          <w:szCs w:val="28"/>
          <w:rtl/>
        </w:rPr>
        <w:t xml:space="preserve"> </w:t>
      </w:r>
      <w:r w:rsidR="00AF7761">
        <w:rPr>
          <w:rFonts w:cs="David" w:hint="cs"/>
          <w:sz w:val="24"/>
          <w:szCs w:val="28"/>
          <w:rtl/>
        </w:rPr>
        <w:t>נקוה, ובעזרת השם,</w:t>
      </w:r>
      <w:r w:rsidR="00974097">
        <w:rPr>
          <w:rFonts w:cs="David" w:hint="cs"/>
          <w:sz w:val="24"/>
          <w:szCs w:val="28"/>
          <w:rtl/>
        </w:rPr>
        <w:t xml:space="preserve"> </w:t>
      </w:r>
      <w:r>
        <w:rPr>
          <w:rFonts w:cs="David"/>
          <w:sz w:val="24"/>
          <w:szCs w:val="28"/>
          <w:rtl/>
        </w:rPr>
        <w:t xml:space="preserve">שבקריאת פרשה זו, אכן </w:t>
      </w:r>
      <w:r w:rsidR="00974097">
        <w:rPr>
          <w:rFonts w:cs="David" w:hint="cs"/>
          <w:sz w:val="24"/>
          <w:szCs w:val="28"/>
          <w:rtl/>
        </w:rPr>
        <w:t xml:space="preserve">נצא </w:t>
      </w:r>
      <w:r>
        <w:rPr>
          <w:rFonts w:cs="David"/>
          <w:sz w:val="24"/>
          <w:szCs w:val="28"/>
          <w:rtl/>
        </w:rPr>
        <w:t>ידי חובת הגזרות של השנה החולפת, ובשנה החדשה  הבאה עלינ</w:t>
      </w:r>
      <w:r w:rsidR="00974097">
        <w:rPr>
          <w:rFonts w:cs="David"/>
          <w:sz w:val="24"/>
          <w:szCs w:val="28"/>
          <w:rtl/>
        </w:rPr>
        <w:t>ו לטובה נדע כולנו רק ברכה ושמחה</w:t>
      </w:r>
      <w:r w:rsidR="00974097">
        <w:rPr>
          <w:rFonts w:cs="David" w:hint="cs"/>
          <w:sz w:val="24"/>
          <w:szCs w:val="28"/>
          <w:rtl/>
        </w:rPr>
        <w:t xml:space="preserve">. </w:t>
      </w:r>
    </w:p>
    <w:p w:rsidR="00496BFB" w:rsidRDefault="00496BFB">
      <w:pPr>
        <w:spacing w:line="480" w:lineRule="auto"/>
        <w:jc w:val="both"/>
        <w:rPr>
          <w:rFonts w:cs="David"/>
          <w:sz w:val="24"/>
          <w:szCs w:val="28"/>
          <w:rtl/>
        </w:rPr>
      </w:pPr>
    </w:p>
    <w:p w:rsidR="00496BFB" w:rsidRPr="00DF2D95" w:rsidRDefault="00624DC3">
      <w:pPr>
        <w:spacing w:line="480" w:lineRule="auto"/>
        <w:jc w:val="both"/>
        <w:rPr>
          <w:rFonts w:cs="David"/>
          <w:sz w:val="24"/>
          <w:szCs w:val="28"/>
          <w:rtl/>
        </w:rPr>
      </w:pPr>
      <w:r>
        <w:rPr>
          <w:rFonts w:cs="David" w:hint="cs"/>
          <w:b/>
          <w:bCs/>
          <w:sz w:val="24"/>
          <w:szCs w:val="28"/>
          <w:rtl/>
        </w:rPr>
        <w:t>יוסי</w:t>
      </w:r>
      <w:r w:rsidR="00DF2D95">
        <w:rPr>
          <w:rFonts w:cs="David" w:hint="cs"/>
          <w:b/>
          <w:bCs/>
          <w:sz w:val="24"/>
          <w:szCs w:val="28"/>
          <w:rtl/>
        </w:rPr>
        <w:t xml:space="preserve"> </w:t>
      </w:r>
      <w:proofErr w:type="spellStart"/>
      <w:r w:rsidR="00DF2D95">
        <w:rPr>
          <w:rFonts w:cs="David" w:hint="cs"/>
          <w:b/>
          <w:bCs/>
          <w:sz w:val="24"/>
          <w:szCs w:val="28"/>
          <w:rtl/>
        </w:rPr>
        <w:t>סטפנסקי</w:t>
      </w:r>
      <w:proofErr w:type="spellEnd"/>
      <w:r w:rsidR="00DF2D95">
        <w:rPr>
          <w:rFonts w:cs="David" w:hint="cs"/>
          <w:b/>
          <w:bCs/>
          <w:sz w:val="24"/>
          <w:szCs w:val="28"/>
          <w:rtl/>
        </w:rPr>
        <w:t xml:space="preserve"> </w:t>
      </w:r>
      <w:r w:rsidR="00DF2D95">
        <w:rPr>
          <w:rFonts w:cs="David" w:hint="cs"/>
          <w:sz w:val="24"/>
          <w:szCs w:val="28"/>
          <w:rtl/>
        </w:rPr>
        <w:t xml:space="preserve"> הוא ארכיאולוג והיסטוריון, תושב צפת. </w:t>
      </w:r>
    </w:p>
    <w:p w:rsidR="004E66E7" w:rsidRDefault="004E66E7">
      <w:pPr>
        <w:spacing w:line="480" w:lineRule="auto"/>
        <w:jc w:val="both"/>
        <w:rPr>
          <w:rFonts w:cs="David"/>
          <w:sz w:val="24"/>
          <w:szCs w:val="28"/>
          <w:rtl/>
        </w:rPr>
      </w:pPr>
    </w:p>
    <w:p w:rsidR="004E66E7" w:rsidRDefault="004E66E7">
      <w:pPr>
        <w:spacing w:line="480" w:lineRule="auto"/>
        <w:jc w:val="both"/>
        <w:rPr>
          <w:rFonts w:cs="David"/>
          <w:sz w:val="24"/>
          <w:szCs w:val="28"/>
          <w:rtl/>
        </w:rPr>
      </w:pPr>
    </w:p>
    <w:p w:rsidR="004E66E7" w:rsidRDefault="004E66E7">
      <w:pPr>
        <w:spacing w:line="480" w:lineRule="auto"/>
        <w:jc w:val="both"/>
        <w:rPr>
          <w:rFonts w:cs="David"/>
          <w:sz w:val="24"/>
          <w:szCs w:val="28"/>
          <w:rtl/>
        </w:rPr>
      </w:pPr>
    </w:p>
    <w:p w:rsidR="004E66E7" w:rsidRDefault="004E66E7">
      <w:pPr>
        <w:spacing w:line="480" w:lineRule="auto"/>
        <w:jc w:val="both"/>
        <w:rPr>
          <w:rFonts w:cs="David"/>
          <w:sz w:val="24"/>
          <w:szCs w:val="28"/>
          <w:rtl/>
        </w:rPr>
      </w:pPr>
    </w:p>
    <w:p w:rsidR="004E66E7" w:rsidRDefault="004E66E7">
      <w:pPr>
        <w:spacing w:line="480" w:lineRule="auto"/>
        <w:jc w:val="both"/>
        <w:rPr>
          <w:rFonts w:cs="David"/>
          <w:sz w:val="24"/>
          <w:szCs w:val="28"/>
          <w:rtl/>
        </w:rPr>
      </w:pPr>
    </w:p>
    <w:p w:rsidR="00176D46" w:rsidRDefault="00176D46">
      <w:pPr>
        <w:spacing w:line="480" w:lineRule="auto"/>
        <w:jc w:val="center"/>
        <w:rPr>
          <w:rFonts w:cs="Guttman Yad-Brush"/>
          <w:sz w:val="24"/>
          <w:szCs w:val="32"/>
          <w:rtl/>
        </w:rPr>
      </w:pPr>
    </w:p>
    <w:sectPr w:rsidR="00176D46" w:rsidSect="00624DC3">
      <w:endnotePr>
        <w:numFmt w:val="lowerLetter"/>
      </w:endnotePr>
      <w:pgSz w:w="12242" w:h="15842" w:code="1"/>
      <w:pgMar w:top="1440" w:right="1800" w:bottom="1440" w:left="1800" w:header="709" w:footer="709" w:gutter="0"/>
      <w:cols w:space="720"/>
      <w:bidi/>
      <w:rtlGutter/>
      <w:docGrid w:linePitch="27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David">
    <w:panose1 w:val="00000000000000000000"/>
    <w:charset w:val="B1"/>
    <w:family w:val="auto"/>
    <w:pitch w:val="variable"/>
    <w:sig w:usb0="00000801" w:usb1="00000000" w:usb2="00000000" w:usb3="00000000" w:csb0="00000020" w:csb1="00000000"/>
  </w:font>
  <w:font w:name="Guttman Yad-Brush">
    <w:panose1 w:val="02010401010101010101"/>
    <w:charset w:val="B1"/>
    <w:family w:val="auto"/>
    <w:pitch w:val="variable"/>
    <w:sig w:usb0="00000801" w:usb1="00000000" w:usb2="00000000" w:usb3="00000000" w:csb0="0000002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doNotTrackMoves/>
  <w:defaultTabStop w:val="720"/>
  <w:drawingGridHorizontalSpacing w:val="100"/>
  <w:drawingGridVerticalSpacing w:val="120"/>
  <w:displayHorizontalDrawingGridEvery w:val="2"/>
  <w:displayVerticalDrawingGridEvery w:val="0"/>
  <w:characterSpacingControl w:val="doNotCompress"/>
  <w:endnotePr>
    <w:numFmt w:val="lowerLetter"/>
  </w:endnotePr>
  <w:compat>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F6AE3"/>
    <w:rsid w:val="001234C2"/>
    <w:rsid w:val="00176D46"/>
    <w:rsid w:val="001C1568"/>
    <w:rsid w:val="00326749"/>
    <w:rsid w:val="00352529"/>
    <w:rsid w:val="004231B2"/>
    <w:rsid w:val="00496BFB"/>
    <w:rsid w:val="004E66E7"/>
    <w:rsid w:val="005F7579"/>
    <w:rsid w:val="00624DC3"/>
    <w:rsid w:val="007B5AAD"/>
    <w:rsid w:val="00974097"/>
    <w:rsid w:val="00AF7761"/>
    <w:rsid w:val="00B259C2"/>
    <w:rsid w:val="00BE5181"/>
    <w:rsid w:val="00D435B0"/>
    <w:rsid w:val="00DE700C"/>
    <w:rsid w:val="00DF2D95"/>
    <w:rsid w:val="00DF6AE3"/>
    <w:rsid w:val="00EC09DA"/>
    <w:rsid w:val="00FA1172"/>
    <w:rsid w:val="00FB0C02"/>
  </w:rsids>
  <m:mathPr>
    <m:mathFont m:val="Cambria Math"/>
    <m:brkBin m:val="before"/>
    <m:brkBinSub m:val="--"/>
    <m:smallFrac m:val="off"/>
    <m:dispDef/>
    <m:lMargin m:val="0"/>
    <m:rMargin m:val="0"/>
    <m:defJc m:val="centerGroup"/>
    <m:wrapIndent m:val="1440"/>
    <m:intLim m:val="subSup"/>
    <m:naryLim m:val="undOvr"/>
  </m:mathPr>
  <w:uiCompat97To2003/>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2529"/>
    <w:pPr>
      <w:overflowPunct w:val="0"/>
      <w:autoSpaceDE w:val="0"/>
      <w:autoSpaceDN w:val="0"/>
      <w:bidi/>
      <w:adjustRightInd w:val="0"/>
      <w:textAlignment w:val="baseline"/>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semiHidden/>
    <w:unhideWhenUsed/>
    <w:rsid w:val="007B5AAD"/>
    <w:rPr>
      <w:color w:val="0000FF"/>
      <w:u w:val="single"/>
    </w:rPr>
  </w:style>
  <w:style w:type="character" w:styleId="FollowedHyperlink">
    <w:name w:val="FollowedHyperlink"/>
    <w:basedOn w:val="a0"/>
    <w:uiPriority w:val="99"/>
    <w:semiHidden/>
    <w:unhideWhenUsed/>
    <w:rsid w:val="007B5AAD"/>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56F4E-3CC0-45A5-91AD-7140885CB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4</Pages>
  <Words>634</Words>
  <Characters>3175</Characters>
  <Application>Microsoft Office Word</Application>
  <DocSecurity>0</DocSecurity>
  <Lines>26</Lines>
  <Paragraphs>7</Paragraphs>
  <ScaleCrop>false</ScaleCrop>
  <HeadingPairs>
    <vt:vector size="2" baseType="variant">
      <vt:variant>
        <vt:lpstr>שם</vt:lpstr>
      </vt:variant>
      <vt:variant>
        <vt:i4>1</vt:i4>
      </vt:variant>
    </vt:vector>
  </HeadingPairs>
  <TitlesOfParts>
    <vt:vector size="1" baseType="lpstr">
      <vt:lpstr>בס"ד</vt:lpstr>
    </vt:vector>
  </TitlesOfParts>
  <Company/>
  <LinksUpToDate>false</LinksUpToDate>
  <CharactersWithSpaces>3802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בס"ד</dc:title>
  <dc:subject/>
  <dc:creator>Computer Department</dc:creator>
  <cp:keywords/>
  <cp:lastModifiedBy>Yossi</cp:lastModifiedBy>
  <cp:revision>10</cp:revision>
  <cp:lastPrinted>1998-09-04T13:05:00Z</cp:lastPrinted>
  <dcterms:created xsi:type="dcterms:W3CDTF">2012-08-26T15:18:00Z</dcterms:created>
  <dcterms:modified xsi:type="dcterms:W3CDTF">2012-09-07T14:25:00Z</dcterms:modified>
</cp:coreProperties>
</file>